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9F" w:rsidRPr="00E43315" w:rsidRDefault="0041469F" w:rsidP="0041469F">
      <w:pPr>
        <w:jc w:val="center"/>
        <w:rPr>
          <w:rFonts w:ascii="Arial" w:hAnsi="Arial" w:cs="Arial"/>
          <w:b/>
          <w:sz w:val="72"/>
          <w:szCs w:val="72"/>
          <w:lang w:val="uk-UA"/>
        </w:rPr>
      </w:pPr>
      <w:r w:rsidRPr="00E43315">
        <w:rPr>
          <w:rFonts w:ascii="Arial" w:hAnsi="Arial" w:cs="Arial"/>
          <w:b/>
          <w:sz w:val="72"/>
          <w:szCs w:val="72"/>
          <w:lang w:val="uk-UA"/>
        </w:rPr>
        <w:t xml:space="preserve">РІЧ </w:t>
      </w:r>
    </w:p>
    <w:p w:rsidR="0041469F" w:rsidRPr="00E43315" w:rsidRDefault="0041469F" w:rsidP="0041469F">
      <w:pPr>
        <w:jc w:val="center"/>
        <w:rPr>
          <w:rFonts w:ascii="Arial" w:hAnsi="Arial" w:cs="Arial"/>
          <w:b/>
          <w:sz w:val="72"/>
          <w:szCs w:val="72"/>
          <w:lang w:val="uk-UA"/>
        </w:rPr>
      </w:pPr>
      <w:r w:rsidRPr="00E43315">
        <w:rPr>
          <w:rFonts w:ascii="Arial" w:hAnsi="Arial" w:cs="Arial"/>
          <w:b/>
          <w:sz w:val="72"/>
          <w:szCs w:val="72"/>
          <w:lang w:val="uk-UA"/>
        </w:rPr>
        <w:t>ПРО БУДЖАЦЬКУ СІЧ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2642"/>
        <w:gridCol w:w="4076"/>
      </w:tblGrid>
      <w:tr w:rsidR="0041469F" w:rsidRPr="005E2B7D" w:rsidTr="004F2325">
        <w:trPr>
          <w:trHeight w:val="2200"/>
        </w:trPr>
        <w:tc>
          <w:tcPr>
            <w:tcW w:w="3902" w:type="dxa"/>
            <w:vAlign w:val="center"/>
          </w:tcPr>
          <w:p w:rsidR="0041469F" w:rsidRDefault="0041469F" w:rsidP="004F232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FF5181" wp14:editId="75E6BEC4">
                  <wp:extent cx="771525" cy="714375"/>
                  <wp:effectExtent l="0" t="0" r="0" b="0"/>
                  <wp:docPr id="1" name="Рисунок 1" descr="images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32"/>
                <w:szCs w:val="32"/>
                <w:lang w:val="uk-UA"/>
              </w:rPr>
              <w:t>Часопис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32"/>
                <w:szCs w:val="32"/>
                <w:lang w:val="uk-UA"/>
              </w:rPr>
              <w:t>козаків Буджаку</w:t>
            </w:r>
          </w:p>
        </w:tc>
        <w:tc>
          <w:tcPr>
            <w:tcW w:w="2642" w:type="dxa"/>
            <w:vAlign w:val="center"/>
          </w:tcPr>
          <w:p w:rsidR="0041469F" w:rsidRPr="007A1032" w:rsidRDefault="0041469F" w:rsidP="004F2325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uk-UA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uk-UA"/>
              </w:rPr>
              <w:t>№01</w:t>
            </w:r>
            <w:r w:rsidRPr="007A1032">
              <w:rPr>
                <w:rFonts w:ascii="Arial" w:hAnsi="Arial" w:cs="Arial"/>
                <w:b/>
                <w:sz w:val="48"/>
                <w:szCs w:val="48"/>
                <w:lang w:val="uk-UA"/>
              </w:rPr>
              <w:t>(</w:t>
            </w:r>
            <w:r>
              <w:rPr>
                <w:rFonts w:ascii="Arial" w:hAnsi="Arial" w:cs="Arial"/>
                <w:b/>
                <w:sz w:val="48"/>
                <w:szCs w:val="48"/>
                <w:lang w:val="uk-UA"/>
              </w:rPr>
              <w:t>699</w:t>
            </w:r>
            <w:r w:rsidRPr="007A1032">
              <w:rPr>
                <w:rFonts w:ascii="Arial" w:hAnsi="Arial" w:cs="Arial"/>
                <w:b/>
                <w:sz w:val="48"/>
                <w:szCs w:val="48"/>
                <w:lang w:val="uk-UA"/>
              </w:rPr>
              <w:t>)</w:t>
            </w:r>
          </w:p>
          <w:p w:rsidR="0041469F" w:rsidRPr="007A1032" w:rsidRDefault="0041469F" w:rsidP="004F2325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uk-UA"/>
              </w:rPr>
            </w:pPr>
            <w:r w:rsidRPr="007A1032">
              <w:rPr>
                <w:rFonts w:ascii="Arial" w:hAnsi="Arial" w:cs="Arial"/>
                <w:b/>
                <w:sz w:val="48"/>
                <w:szCs w:val="48"/>
                <w:lang w:val="uk-UA"/>
              </w:rPr>
              <w:t>ЗИМА</w:t>
            </w:r>
          </w:p>
          <w:p w:rsidR="0041469F" w:rsidRPr="007A1032" w:rsidRDefault="0041469F" w:rsidP="004F2325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uk-UA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uk-UA"/>
              </w:rPr>
              <w:t>2021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E2B7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Часопис заснований 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E2B7D">
              <w:rPr>
                <w:rFonts w:ascii="Arial" w:hAnsi="Arial" w:cs="Arial"/>
                <w:b/>
                <w:sz w:val="20"/>
                <w:szCs w:val="20"/>
                <w:lang w:val="uk-UA"/>
              </w:rPr>
              <w:t>у жовтні 1991 року</w:t>
            </w:r>
          </w:p>
        </w:tc>
        <w:tc>
          <w:tcPr>
            <w:tcW w:w="4076" w:type="dxa"/>
            <w:vAlign w:val="center"/>
          </w:tcPr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Душу – Богові!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 xml:space="preserve">Життя – </w:t>
            </w:r>
            <w:proofErr w:type="spellStart"/>
            <w:r w:rsidRPr="005E2B7D">
              <w:rPr>
                <w:rFonts w:ascii="Arial" w:hAnsi="Arial" w:cs="Arial"/>
                <w:b/>
                <w:i/>
                <w:sz w:val="28"/>
                <w:szCs w:val="28"/>
              </w:rPr>
              <w:t>Украї</w:t>
            </w:r>
            <w:proofErr w:type="spellEnd"/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ні!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Серце – народові-нації!</w:t>
            </w:r>
          </w:p>
          <w:p w:rsidR="0041469F" w:rsidRPr="005E2B7D" w:rsidRDefault="0041469F" w:rsidP="004F23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Честь – козацтву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-лицарству</w:t>
            </w:r>
            <w:r w:rsidRPr="005E2B7D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!</w:t>
            </w:r>
          </w:p>
        </w:tc>
      </w:tr>
    </w:tbl>
    <w:p w:rsidR="0041469F" w:rsidRPr="000A0082" w:rsidRDefault="0041469F" w:rsidP="0041469F">
      <w:pPr>
        <w:jc w:val="center"/>
        <w:rPr>
          <w:rFonts w:ascii="Arial" w:hAnsi="Arial" w:cs="Arial"/>
          <w:b/>
          <w:i/>
          <w:lang w:val="uk-UA"/>
        </w:rPr>
      </w:pPr>
      <w:r w:rsidRPr="000A0082">
        <w:rPr>
          <w:rFonts w:ascii="Arial" w:hAnsi="Arial" w:cs="Arial"/>
          <w:b/>
          <w:i/>
        </w:rPr>
        <w:t>Прочитай та передай</w:t>
      </w:r>
      <w:r w:rsidRPr="000A0082">
        <w:rPr>
          <w:rFonts w:ascii="Arial" w:hAnsi="Arial" w:cs="Arial"/>
          <w:b/>
          <w:i/>
          <w:lang w:val="uk-UA"/>
        </w:rPr>
        <w:t xml:space="preserve"> товаришу</w:t>
      </w:r>
      <w:r w:rsidRPr="000A0082">
        <w:rPr>
          <w:rFonts w:ascii="Arial" w:hAnsi="Arial" w:cs="Arial"/>
          <w:b/>
          <w:i/>
        </w:rPr>
        <w:t>!</w:t>
      </w:r>
    </w:p>
    <w:p w:rsidR="0041469F" w:rsidRPr="000A0082" w:rsidRDefault="0041469F" w:rsidP="0041469F">
      <w:pPr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41469F" w:rsidRDefault="0041469F" w:rsidP="0041469F">
      <w:pPr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ПРОФЕСІЙНА ПІДГОТОВКА ВИХОВНИКІВ ДЛЯ «ДЖУРИ»</w:t>
      </w:r>
    </w:p>
    <w:p w:rsidR="0041469F" w:rsidRDefault="0041469F" w:rsidP="0041469F">
      <w:pPr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41469F" w:rsidRDefault="0041469F" w:rsidP="0041469F">
      <w:pPr>
        <w:jc w:val="center"/>
        <w:rPr>
          <w:noProof/>
        </w:rPr>
      </w:pPr>
      <w:r w:rsidRPr="00E8603C">
        <w:rPr>
          <w:noProof/>
        </w:rPr>
        <w:drawing>
          <wp:inline distT="0" distB="0" distL="0" distR="0" wp14:anchorId="30315D9D" wp14:editId="70E125FA">
            <wp:extent cx="6115050" cy="3057525"/>
            <wp:effectExtent l="0" t="0" r="0" b="0"/>
            <wp:docPr id="2" name="Рисунок 1" descr="May be an image of 2 людини, люди стоять та просто н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y be an image of 2 людини, люди стоять та просто неб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9F" w:rsidRDefault="0041469F" w:rsidP="0041469F">
      <w:pPr>
        <w:rPr>
          <w:rFonts w:ascii="Arial" w:hAnsi="Arial" w:cs="Arial"/>
          <w:b/>
          <w:i/>
          <w:noProof/>
          <w:lang w:val="uk-UA"/>
        </w:rPr>
      </w:pPr>
      <w:r>
        <w:rPr>
          <w:rFonts w:ascii="Arial" w:hAnsi="Arial" w:cs="Arial"/>
          <w:b/>
          <w:i/>
          <w:noProof/>
          <w:lang w:val="uk-UA"/>
        </w:rPr>
        <w:t xml:space="preserve">           Вересень 2018. Тернопіль. </w:t>
      </w:r>
      <w:r w:rsidRPr="00BA36B2">
        <w:rPr>
          <w:rFonts w:ascii="Arial" w:hAnsi="Arial" w:cs="Arial"/>
          <w:b/>
          <w:i/>
          <w:noProof/>
          <w:lang w:val="uk-UA"/>
        </w:rPr>
        <w:t>Перший випуск Школи виховників джур.</w:t>
      </w:r>
    </w:p>
    <w:p w:rsidR="0041469F" w:rsidRDefault="0041469F" w:rsidP="0041469F">
      <w:pPr>
        <w:rPr>
          <w:rFonts w:ascii="Arial" w:hAnsi="Arial" w:cs="Arial"/>
          <w:b/>
          <w:i/>
          <w:noProof/>
          <w:lang w:val="uk-UA"/>
        </w:rPr>
      </w:pP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Останні повідомлення про державну політику у сфері національно-патріотичного виховання від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Мінмолодьспорту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надихають до більш активних дій. Щоби дії були ефективними маємо враховувати всі аспекти нашої праці і своєчасно реагувати на невідповідності та недоліки. 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Сьогодні терміново потребує державного вирішення питання відсутності в системі освіти посади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. Відома істина, що армія не може бути без сержанта. Так само українська патріотична виховна справа не може бути без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. Не педагога-організатора, не вихователя, а саме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. 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Запозичивши цю ключову фігуру у молодіжних патріотичних організаціях, виховна система яких базується на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скаутингу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, до 2018 року особливих пробле</w:t>
      </w:r>
      <w:r>
        <w:rPr>
          <w:rFonts w:ascii="Arial" w:hAnsi="Arial" w:cs="Arial"/>
          <w:color w:val="1C1E21"/>
          <w:sz w:val="28"/>
          <w:szCs w:val="28"/>
          <w:lang w:val="uk-UA"/>
        </w:rPr>
        <w:t>м із залученням активістів гри «Джура»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в якості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не виникало. Хіба що найбільш консервативні освітяни мали 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lastRenderedPageBreak/>
        <w:t xml:space="preserve">скепсис та юристи шукали вихід при опрацюванні нормативних актів через відсутність роз'яснення, хто такий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.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>Робота нашої установи та інших громадських організацій щодо поширення гри «Джура» в начальних закладах протягом понад десяти років засвідчила актуальну проблему - брак фахівців для виховання учнівської молоді на українських цінностях і за новими більш ефективними виховними методиками як на всеукраїнському рівні, так і в регіонах України. Це питання особливо загострилося під час впровадження Положення про Всеукраїнську дитячо-юна</w:t>
      </w:r>
      <w:r>
        <w:rPr>
          <w:rFonts w:ascii="Arial" w:hAnsi="Arial" w:cs="Arial"/>
          <w:color w:val="1C1E21"/>
          <w:sz w:val="28"/>
          <w:szCs w:val="28"/>
          <w:lang w:val="uk-UA"/>
        </w:rPr>
        <w:t>цьку військово-патріотичну гру «Сокіл» («Джура»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), затвердженого постановою КМУ від 17.10.2018 р. № 845. Даним Положенням про гру передбачається створення джурами роїв і куренів, які діють протягом навчального року, і виховну опіку над ними здійснює спеціально підготовлений фахівець -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.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При розробці проекту Положення про гру було ретельно проаналізовано всі існуючі педагогічні посади. Найближчими за кваліфікаційними характеристиками були «старший вожатий» і «вожатий». Але інститут «вожатих», який здійснював в СРСР ідеологічно-пропагандистську роботу і виховував молодь у радянському дусі, був засадничо несприйнятливим для використання у сфері національно-патріотичного виховання. Тому від «вожатого» однозначно відмовились, хоча викликає здивування його перебування досі в переліку посад педагогічних працівників, чим користаються в оздоровчих та відпочинкових таборах відомства соціальної політики. 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>Натомість, беручи досвід майже десяти річної діяльності з поширення гри «Джура» і проведення таборувань, а також приклад успішної виховної роботи НСОУ Пласт і СУМ в Україні з молоддю, розробники Положення про гру віддали перевагу посадам, які використовуються в молодіжних організаціях, а саме «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».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>З прийняттям Указу Президента України «Про Стратегію національно-патріотичного виховання» від 18.05.2019</w:t>
      </w:r>
      <w:r>
        <w:rPr>
          <w:rFonts w:ascii="Arial" w:hAnsi="Arial" w:cs="Arial"/>
          <w:color w:val="1C1E21"/>
          <w:sz w:val="28"/>
          <w:szCs w:val="28"/>
          <w:lang w:val="uk-UA"/>
        </w:rPr>
        <w:t xml:space="preserve"> 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р. № 286/2019 та Закону України «Про визнання пластового руху та особливості державної підтримки пластового, скаутського руху» потреба у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виховниках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значно зростає. Постало питання організації постійно діючої «Школи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джур» і створення у подальшому на її основі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Вишкільного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центру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та організаторів національно-патріотичного виховання. Це завдання йде в контексті Нової української школи, яка передбачає кардинально покращити кадровий склад працівників в системі освіти за кількістю і якістю. Але успішно його вирішити в частині підготовки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та організаторів національно-патріотичного виховання тільки силами волонтерів не реально. 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За фінансової підтримки Міністерства молоді та спорту України від осені 2018 року наша установа спільно з Українським державним центром національно-патріотичного виховання, краєзнавства і туризму учнівської молоді та молодіжними патріотичними організаціями проводить в якості пілотного проекту підготовку тренерів і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гри «Джура» за 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lastRenderedPageBreak/>
        <w:t xml:space="preserve">спеціальним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вишкільним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курсом в рамках Школи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джур. Через Школу пройшло більше трьохсот слухачів. Вже у 2019 році 43 особи завершили повністю програму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вишколу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і отримали сертифікат тренера з підготовки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</w:t>
      </w:r>
      <w:r w:rsidR="005F7394">
        <w:rPr>
          <w:rFonts w:ascii="Arial" w:hAnsi="Arial" w:cs="Arial"/>
          <w:color w:val="1C1E21"/>
          <w:sz w:val="28"/>
          <w:szCs w:val="28"/>
          <w:lang w:val="uk-UA"/>
        </w:rPr>
        <w:t>ників</w:t>
      </w:r>
      <w:proofErr w:type="spellEnd"/>
      <w:r w:rsidR="005F7394">
        <w:rPr>
          <w:rFonts w:ascii="Arial" w:hAnsi="Arial" w:cs="Arial"/>
          <w:color w:val="1C1E21"/>
          <w:sz w:val="28"/>
          <w:szCs w:val="28"/>
          <w:lang w:val="uk-UA"/>
        </w:rPr>
        <w:t xml:space="preserve">. Інші - стали </w:t>
      </w:r>
      <w:proofErr w:type="spellStart"/>
      <w:r w:rsidR="005F7394">
        <w:rPr>
          <w:rFonts w:ascii="Arial" w:hAnsi="Arial" w:cs="Arial"/>
          <w:color w:val="1C1E21"/>
          <w:sz w:val="28"/>
          <w:szCs w:val="28"/>
          <w:lang w:val="uk-UA"/>
        </w:rPr>
        <w:t>виховниками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. Вони підготовлені до гурткової роботи з джурами. Та, на жаль, з їхнім працевлаштуванням виникли проблема через відсутні</w:t>
      </w:r>
      <w:r>
        <w:rPr>
          <w:rFonts w:ascii="Arial" w:hAnsi="Arial" w:cs="Arial"/>
          <w:color w:val="1C1E21"/>
          <w:sz w:val="28"/>
          <w:szCs w:val="28"/>
          <w:lang w:val="uk-UA"/>
        </w:rPr>
        <w:t xml:space="preserve">сть посади 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 xml:space="preserve"> в чинному «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>Переліку посад педагогічних та н</w:t>
      </w:r>
      <w:r>
        <w:rPr>
          <w:rFonts w:ascii="Arial" w:hAnsi="Arial" w:cs="Arial"/>
          <w:color w:val="1C1E21"/>
          <w:sz w:val="28"/>
          <w:szCs w:val="28"/>
          <w:lang w:val="uk-UA"/>
        </w:rPr>
        <w:t>ауково-педагогічних працівників»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. </w:t>
      </w:r>
    </w:p>
    <w:p w:rsidR="0041469F" w:rsidRPr="00C26C6E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З метою вирішити проблему наша установа в квітні минулого року звернулась в Міністерство освіти і науки України. Через місяць у листі-відповіді було сказано, що порушене питання важливе, але це є прерогативою Міністерства соціальної політики та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Мінмолодьспорту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і начебто там вже займаються вирішенням питання. Справді, пунктом 1 Плану дій щодо реалізації Стратегії національно-патріотичного виховання на 2020-2025 роки, затвердженого Постановою КМУ від 9.10.2020 р. №</w:t>
      </w:r>
      <w:r>
        <w:rPr>
          <w:rFonts w:ascii="Arial" w:hAnsi="Arial" w:cs="Arial"/>
          <w:color w:val="1C1E21"/>
          <w:sz w:val="28"/>
          <w:szCs w:val="28"/>
          <w:lang w:val="uk-UA"/>
        </w:rPr>
        <w:t xml:space="preserve"> 932, передбачено до 2023 року в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несення змін до переліку посад педагогічних та науково-педагогічних працівників, затвердженого постановою Кабінету Міністрів України від 14.06.2000 р. № 963 (Офіційний вісник України, 2000 р., № 24, ст. </w:t>
      </w:r>
      <w:r>
        <w:rPr>
          <w:rFonts w:ascii="Arial" w:hAnsi="Arial" w:cs="Arial"/>
          <w:color w:val="1C1E21"/>
          <w:sz w:val="28"/>
          <w:szCs w:val="28"/>
          <w:lang w:val="uk-UA"/>
        </w:rPr>
        <w:t>1015), у частині заміни посади «вожатий» на «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>», «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виховниця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>». Практика показала, що посаду «старший вожатий» доцільно замінити на «тренер-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>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>.</w:t>
      </w:r>
    </w:p>
    <w:p w:rsidR="0041469F" w:rsidRDefault="0041469F" w:rsidP="0041469F">
      <w:pPr>
        <w:shd w:val="clear" w:color="auto" w:fill="FFFFFF"/>
        <w:ind w:firstLine="708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 w:rsidRPr="00C26C6E">
        <w:rPr>
          <w:rFonts w:ascii="Arial" w:hAnsi="Arial" w:cs="Arial"/>
          <w:color w:val="1C1E21"/>
          <w:sz w:val="28"/>
          <w:szCs w:val="28"/>
          <w:lang w:val="uk-UA"/>
        </w:rPr>
        <w:t>Отже, враховуючи велику потребу в якнайшвидш</w:t>
      </w:r>
      <w:r>
        <w:rPr>
          <w:rFonts w:ascii="Arial" w:hAnsi="Arial" w:cs="Arial"/>
          <w:color w:val="1C1E21"/>
          <w:sz w:val="28"/>
          <w:szCs w:val="28"/>
          <w:lang w:val="uk-UA"/>
        </w:rPr>
        <w:t>ому узаконенні посади «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виховник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>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і значне спрощення процедури внесення змін через відсутність сьогодні необхідності затверджувати кваліфікаційні характеристики професій (посад) педагогічних та науково-педагогічних працівників навчальних закладів на підставі наказу МОН № 1183 від 17.10.2014 цим дописом наша установа звертається до відповідних держа</w:t>
      </w:r>
      <w:r>
        <w:rPr>
          <w:rFonts w:ascii="Arial" w:hAnsi="Arial" w:cs="Arial"/>
          <w:color w:val="1C1E21"/>
          <w:sz w:val="28"/>
          <w:szCs w:val="28"/>
          <w:lang w:val="uk-UA"/>
        </w:rPr>
        <w:t>вних чинників вирішити питання «прописки»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в системі освіти ще цього року, тобто у 2021 році. Це буде логічною мотивуючою ланкою системи підготовки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виховників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та інших фахівців для</w:t>
      </w:r>
      <w:r>
        <w:rPr>
          <w:rFonts w:ascii="Arial" w:hAnsi="Arial" w:cs="Arial"/>
          <w:color w:val="1C1E21"/>
          <w:sz w:val="28"/>
          <w:szCs w:val="28"/>
          <w:lang w:val="uk-UA"/>
        </w:rPr>
        <w:t xml:space="preserve"> організації та проведення гри «Джура»</w:t>
      </w:r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в освітніх закладах. Безумовно це звернення буде листами надіслано у відповідні відомства. Водночас далі розбудовуємо Школу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виховника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джур, перший </w:t>
      </w:r>
      <w:proofErr w:type="spellStart"/>
      <w:r w:rsidRPr="00C26C6E">
        <w:rPr>
          <w:rFonts w:ascii="Arial" w:hAnsi="Arial" w:cs="Arial"/>
          <w:color w:val="1C1E21"/>
          <w:sz w:val="28"/>
          <w:szCs w:val="28"/>
          <w:lang w:val="uk-UA"/>
        </w:rPr>
        <w:t>вишкільний</w:t>
      </w:r>
      <w:proofErr w:type="spellEnd"/>
      <w:r w:rsidRPr="00C26C6E">
        <w:rPr>
          <w:rFonts w:ascii="Arial" w:hAnsi="Arial" w:cs="Arial"/>
          <w:color w:val="1C1E21"/>
          <w:sz w:val="28"/>
          <w:szCs w:val="28"/>
          <w:lang w:val="uk-UA"/>
        </w:rPr>
        <w:t xml:space="preserve"> курс якої у вересні 2018 році починався так.</w:t>
      </w:r>
      <w:r>
        <w:rPr>
          <w:rFonts w:ascii="Arial" w:hAnsi="Arial" w:cs="Arial"/>
          <w:color w:val="1C1E21"/>
          <w:sz w:val="28"/>
          <w:szCs w:val="28"/>
          <w:lang w:val="uk-UA"/>
        </w:rPr>
        <w:tab/>
      </w:r>
      <w:r>
        <w:rPr>
          <w:rFonts w:ascii="Arial" w:hAnsi="Arial" w:cs="Arial"/>
          <w:color w:val="1C1E21"/>
          <w:sz w:val="28"/>
          <w:szCs w:val="28"/>
          <w:lang w:val="uk-UA"/>
        </w:rPr>
        <w:tab/>
      </w:r>
      <w:r>
        <w:rPr>
          <w:rFonts w:ascii="Arial" w:hAnsi="Arial" w:cs="Arial"/>
          <w:color w:val="1C1E21"/>
          <w:sz w:val="28"/>
          <w:szCs w:val="28"/>
          <w:lang w:val="uk-UA"/>
        </w:rPr>
        <w:tab/>
      </w:r>
    </w:p>
    <w:p w:rsidR="0041469F" w:rsidRPr="00C26C6E" w:rsidRDefault="0041469F" w:rsidP="0041469F">
      <w:pPr>
        <w:shd w:val="clear" w:color="auto" w:fill="FFFFFF"/>
        <w:ind w:left="6372"/>
        <w:jc w:val="both"/>
        <w:rPr>
          <w:rFonts w:ascii="Arial" w:hAnsi="Arial" w:cs="Arial"/>
          <w:color w:val="1C1E21"/>
          <w:sz w:val="28"/>
          <w:szCs w:val="28"/>
          <w:lang w:val="uk-UA"/>
        </w:rPr>
      </w:pPr>
      <w:r>
        <w:rPr>
          <w:rFonts w:ascii="Arial" w:hAnsi="Arial" w:cs="Arial"/>
          <w:color w:val="1C1E21"/>
          <w:sz w:val="28"/>
          <w:szCs w:val="28"/>
          <w:lang w:val="uk-UA"/>
        </w:rPr>
        <w:t xml:space="preserve">      Тарас </w:t>
      </w:r>
      <w:proofErr w:type="spellStart"/>
      <w:r>
        <w:rPr>
          <w:rFonts w:ascii="Arial" w:hAnsi="Arial" w:cs="Arial"/>
          <w:color w:val="1C1E21"/>
          <w:sz w:val="28"/>
          <w:szCs w:val="28"/>
          <w:lang w:val="uk-UA"/>
        </w:rPr>
        <w:t>Рондзістий</w:t>
      </w:r>
      <w:proofErr w:type="spellEnd"/>
      <w:r>
        <w:rPr>
          <w:rFonts w:ascii="Arial" w:hAnsi="Arial" w:cs="Arial"/>
          <w:color w:val="1C1E21"/>
          <w:sz w:val="28"/>
          <w:szCs w:val="28"/>
          <w:lang w:val="uk-UA"/>
        </w:rPr>
        <w:t xml:space="preserve">. </w:t>
      </w:r>
    </w:p>
    <w:p w:rsidR="0041469F" w:rsidRDefault="0041469F" w:rsidP="0041469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1469F" w:rsidRPr="00F85B58" w:rsidRDefault="0041469F" w:rsidP="0041469F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 w:rsidRPr="00AB0F39">
        <w:rPr>
          <w:rFonts w:ascii="Arial" w:hAnsi="Arial" w:cs="Arial"/>
          <w:lang w:val="uk-UA"/>
        </w:rPr>
        <w:t xml:space="preserve">Директор Міжнародної благодійної організації «Центр національного відродження </w:t>
      </w:r>
      <w:proofErr w:type="spellStart"/>
      <w:r w:rsidRPr="00AB0F39">
        <w:rPr>
          <w:rFonts w:ascii="Arial" w:hAnsi="Arial" w:cs="Arial"/>
          <w:lang w:val="uk-UA"/>
        </w:rPr>
        <w:t>Т.Рондзістий</w:t>
      </w:r>
      <w:proofErr w:type="spellEnd"/>
      <w:r w:rsidRPr="00AB0F39">
        <w:rPr>
          <w:rFonts w:ascii="Arial" w:hAnsi="Arial" w:cs="Arial"/>
          <w:lang w:val="uk-UA"/>
        </w:rPr>
        <w:t xml:space="preserve"> підняв питання професійної підготовки </w:t>
      </w:r>
      <w:proofErr w:type="spellStart"/>
      <w:r w:rsidRPr="00AB0F39">
        <w:rPr>
          <w:rFonts w:ascii="Arial" w:hAnsi="Arial" w:cs="Arial"/>
          <w:lang w:val="uk-UA"/>
        </w:rPr>
        <w:t>виховників</w:t>
      </w:r>
      <w:proofErr w:type="spellEnd"/>
      <w:r w:rsidRPr="00AB0F39">
        <w:rPr>
          <w:rFonts w:ascii="Arial" w:hAnsi="Arial" w:cs="Arial"/>
          <w:lang w:val="uk-UA"/>
        </w:rPr>
        <w:t xml:space="preserve"> джур для загальноосвітніх навчальних закладів. В штаті загальноосвітнього навчального закладу є педагоги, які відповідають за виховну роботу: заступник директора з виховної роботи, педагог-організатор, керівник гуртка (аматорського дитячого колективу), вихователь. Цих педагогів готують педагогічні коледжі, педагогічні університети. </w:t>
      </w:r>
      <w:r w:rsidRPr="00AB0F39">
        <w:rPr>
          <w:rFonts w:ascii="Arial" w:hAnsi="Arial" w:cs="Arial"/>
          <w:color w:val="1C1E21"/>
          <w:lang w:val="uk-UA"/>
        </w:rPr>
        <w:t xml:space="preserve">Підготовка </w:t>
      </w:r>
      <w:proofErr w:type="spellStart"/>
      <w:r w:rsidRPr="00AB0F39">
        <w:rPr>
          <w:rFonts w:ascii="Arial" w:hAnsi="Arial" w:cs="Arial"/>
          <w:color w:val="1C1E21"/>
          <w:lang w:val="uk-UA"/>
        </w:rPr>
        <w:t>виховників</w:t>
      </w:r>
      <w:proofErr w:type="spellEnd"/>
      <w:r w:rsidRPr="00AB0F39">
        <w:rPr>
          <w:rFonts w:ascii="Arial" w:hAnsi="Arial" w:cs="Arial"/>
          <w:color w:val="1C1E21"/>
          <w:lang w:val="uk-UA"/>
        </w:rPr>
        <w:t xml:space="preserve"> теж має здійснюватися у фахових педагогічних коледжах і вишах - за новими виховними методиками, де вихованню учнівської молоді на українських цінностях надається пріоритет. Випускник фахового навчального закладу - </w:t>
      </w:r>
      <w:proofErr w:type="spellStart"/>
      <w:r w:rsidRPr="00AB0F39">
        <w:rPr>
          <w:rFonts w:ascii="Arial" w:hAnsi="Arial" w:cs="Arial"/>
          <w:color w:val="1C1E21"/>
          <w:lang w:val="uk-UA"/>
        </w:rPr>
        <w:t>виховник</w:t>
      </w:r>
      <w:proofErr w:type="spellEnd"/>
      <w:r w:rsidRPr="00AB0F39">
        <w:rPr>
          <w:rFonts w:ascii="Arial" w:hAnsi="Arial" w:cs="Arial"/>
          <w:color w:val="1C1E21"/>
          <w:lang w:val="uk-UA"/>
        </w:rPr>
        <w:t xml:space="preserve"> - разом із заступником директора з виховної роботи, педагогом-організатором, вихователем, керівником гуртка буде задіяний у комплексному національно-патріотичному вихованню учнівської молоді. </w:t>
      </w:r>
      <w:r w:rsidRPr="00F85B58">
        <w:rPr>
          <w:rFonts w:ascii="Arial" w:hAnsi="Arial" w:cs="Arial"/>
          <w:lang w:val="uk-UA"/>
        </w:rPr>
        <w:t xml:space="preserve">Враховуючи все це, мабуть, </w:t>
      </w:r>
      <w:r w:rsidRPr="00F85B58">
        <w:rPr>
          <w:rFonts w:ascii="Arial" w:hAnsi="Arial" w:cs="Arial"/>
          <w:lang w:val="uk-UA"/>
        </w:rPr>
        <w:lastRenderedPageBreak/>
        <w:t xml:space="preserve">питання треба ставити ширше – підготовка </w:t>
      </w:r>
      <w:proofErr w:type="spellStart"/>
      <w:r w:rsidRPr="00F85B58">
        <w:rPr>
          <w:rFonts w:ascii="Arial" w:hAnsi="Arial" w:cs="Arial"/>
          <w:lang w:val="uk-UA"/>
        </w:rPr>
        <w:t>виховників</w:t>
      </w:r>
      <w:proofErr w:type="spellEnd"/>
      <w:r w:rsidRPr="00F85B58">
        <w:rPr>
          <w:rFonts w:ascii="Arial" w:hAnsi="Arial" w:cs="Arial"/>
          <w:lang w:val="uk-UA"/>
        </w:rPr>
        <w:t xml:space="preserve"> для здійснення національно-патріотичного виховання учнівської молоді, у т. ч. одного з компонентів військово-патріотичного виховання - гри «Джура». </w:t>
      </w:r>
    </w:p>
    <w:p w:rsidR="0041469F" w:rsidRPr="00543DBA" w:rsidRDefault="0041469F" w:rsidP="0041469F">
      <w:pPr>
        <w:jc w:val="both"/>
        <w:rPr>
          <w:rFonts w:ascii="Arial" w:hAnsi="Arial" w:cs="Arial"/>
          <w:color w:val="1C1E21"/>
          <w:lang w:val="uk-UA"/>
        </w:rPr>
      </w:pPr>
      <w:r w:rsidRPr="00AB0F39">
        <w:rPr>
          <w:rFonts w:ascii="Arial" w:hAnsi="Arial" w:cs="Arial"/>
          <w:color w:val="1C1E21"/>
          <w:lang w:val="uk-UA"/>
        </w:rPr>
        <w:tab/>
        <w:t>Дозволю собі трохи поміркувати на цю тему.</w:t>
      </w:r>
      <w:r>
        <w:rPr>
          <w:rFonts w:ascii="Arial" w:hAnsi="Arial" w:cs="Arial"/>
          <w:color w:val="1C1E21"/>
          <w:lang w:val="uk-UA"/>
        </w:rPr>
        <w:t xml:space="preserve"> </w:t>
      </w:r>
      <w:r w:rsidRPr="00AB0F39">
        <w:rPr>
          <w:rFonts w:ascii="Arial" w:hAnsi="Arial" w:cs="Arial"/>
          <w:lang w:val="uk-UA"/>
        </w:rPr>
        <w:t xml:space="preserve">Національно-патріотичне виховання учнівської молоді відбувається у таких основних формах – </w:t>
      </w:r>
      <w:r w:rsidRPr="00AB0F39">
        <w:rPr>
          <w:rFonts w:ascii="Arial" w:hAnsi="Arial" w:cs="Arial"/>
          <w:b/>
          <w:lang w:val="uk-UA"/>
        </w:rPr>
        <w:t>робота в школі</w:t>
      </w:r>
      <w:r w:rsidRPr="00AB0F39">
        <w:rPr>
          <w:rFonts w:ascii="Arial" w:hAnsi="Arial" w:cs="Arial"/>
          <w:lang w:val="uk-UA"/>
        </w:rPr>
        <w:t xml:space="preserve"> (класна, позакласна) і </w:t>
      </w:r>
      <w:r w:rsidRPr="00AB0F39">
        <w:rPr>
          <w:rFonts w:ascii="Arial" w:hAnsi="Arial" w:cs="Arial"/>
          <w:b/>
          <w:lang w:val="uk-UA"/>
        </w:rPr>
        <w:t>позашкільна робота</w:t>
      </w:r>
      <w:r w:rsidRPr="00AB0F39">
        <w:rPr>
          <w:rFonts w:ascii="Arial" w:hAnsi="Arial" w:cs="Arial"/>
          <w:lang w:val="uk-UA"/>
        </w:rPr>
        <w:t xml:space="preserve"> та у 4-х основних напрямах: </w:t>
      </w:r>
      <w:r w:rsidRPr="00AB0F39">
        <w:rPr>
          <w:rFonts w:ascii="Arial" w:hAnsi="Arial" w:cs="Arial"/>
          <w:b/>
          <w:lang w:val="uk-UA"/>
        </w:rPr>
        <w:t>духовно-етичному</w:t>
      </w:r>
      <w:r w:rsidRPr="00AB0F39">
        <w:rPr>
          <w:rFonts w:ascii="Arial" w:hAnsi="Arial" w:cs="Arial"/>
          <w:lang w:val="uk-UA"/>
        </w:rPr>
        <w:t xml:space="preserve"> (родинне виховання; утвердження моральності; формування толерантного ставлення до людей, інших поглядів і переконань; виховання любові до рідної мови), </w:t>
      </w:r>
      <w:r w:rsidRPr="00AB0F39">
        <w:rPr>
          <w:rFonts w:ascii="Arial" w:hAnsi="Arial" w:cs="Arial"/>
          <w:b/>
          <w:lang w:val="uk-UA"/>
        </w:rPr>
        <w:t>культурно-історичному</w:t>
      </w:r>
      <w:r w:rsidRPr="00AB0F39">
        <w:rPr>
          <w:rFonts w:ascii="Arial" w:hAnsi="Arial" w:cs="Arial"/>
          <w:lang w:val="uk-UA"/>
        </w:rPr>
        <w:t xml:space="preserve"> (краєзнавча робота; ознайомлення з народними звичаями та традиціями; вшанування пам’яті визначних діячів науки, культури та мистецтва; робота літературних, історичних і мистецьких колективів, гуртків, театрів тощо), </w:t>
      </w:r>
      <w:r w:rsidRPr="00AB0F39">
        <w:rPr>
          <w:rFonts w:ascii="Arial" w:hAnsi="Arial" w:cs="Arial"/>
          <w:b/>
          <w:lang w:val="uk-UA"/>
        </w:rPr>
        <w:t>громадсько-правовому</w:t>
      </w:r>
      <w:r w:rsidRPr="00AB0F39">
        <w:rPr>
          <w:rFonts w:ascii="Arial" w:hAnsi="Arial" w:cs="Arial"/>
          <w:lang w:val="uk-UA"/>
        </w:rPr>
        <w:t xml:space="preserve"> (вивчення та використання державної символіки країни; співпраця із правоохоронними органами, юстицією, громадськими організаціями, органами місцевого самоврядування; волонтерські справи; діяльність органів учнівського самоврядування; профорієнтаційні заходи), </w:t>
      </w:r>
      <w:r w:rsidRPr="00AB0F39">
        <w:rPr>
          <w:rFonts w:ascii="Arial" w:hAnsi="Arial" w:cs="Arial"/>
          <w:b/>
          <w:lang w:val="uk-UA"/>
        </w:rPr>
        <w:t>військово-патріотичному</w:t>
      </w:r>
      <w:r w:rsidRPr="00AB0F39">
        <w:rPr>
          <w:rFonts w:ascii="Arial" w:hAnsi="Arial" w:cs="Arial"/>
          <w:lang w:val="uk-UA"/>
        </w:rPr>
        <w:t xml:space="preserve"> (викладання предмета «Захист України»; формування здорового способу життя; створення осередків військово-патріотичної гри «Сокіл»-«Джура»; змагання з військово-прикладних видів спорту; робота музеїв-кімнат бойової слави, екскурсії до них; цикл уроків мужності; зустрічі з учасниками бойових дій) – на теперішній час із перевагою останнього напрямку. Кожний має свої завдання, шляхи реалізації, методи, форми, інформаційний та педагогічно-організаційний супровід.</w:t>
      </w:r>
    </w:p>
    <w:p w:rsidR="0041469F" w:rsidRPr="00AB0F39" w:rsidRDefault="0041469F" w:rsidP="0041469F">
      <w:pPr>
        <w:jc w:val="both"/>
        <w:rPr>
          <w:rFonts w:ascii="Arial" w:hAnsi="Arial" w:cs="Arial"/>
          <w:lang w:val="uk-UA"/>
        </w:rPr>
      </w:pPr>
      <w:r w:rsidRPr="00AB0F39">
        <w:rPr>
          <w:rFonts w:ascii="Arial" w:hAnsi="Arial" w:cs="Arial"/>
          <w:lang w:val="uk-UA"/>
        </w:rPr>
        <w:tab/>
        <w:t>Тільки позашкільною формою роботи неможливо забезпечити ефективного військово-патріотичного виховання (військово-патріотична гра «Джура», скаутський рух «Пласту»), необхідно долучати інші форми (шкільна – класна, позакласна).</w:t>
      </w:r>
    </w:p>
    <w:p w:rsidR="0041469F" w:rsidRDefault="0041469F" w:rsidP="0041469F">
      <w:pPr>
        <w:ind w:firstLine="708"/>
        <w:jc w:val="both"/>
        <w:rPr>
          <w:rFonts w:ascii="Arial" w:hAnsi="Arial" w:cs="Arial"/>
          <w:shd w:val="clear" w:color="auto" w:fill="FEFEFE"/>
          <w:lang w:val="uk-UA"/>
        </w:rPr>
      </w:pPr>
      <w:r w:rsidRPr="00AB0F39">
        <w:rPr>
          <w:rFonts w:ascii="Arial" w:hAnsi="Arial" w:cs="Arial"/>
          <w:lang w:val="uk-UA"/>
        </w:rPr>
        <w:t>В свій час мені доводилось (як директору школи) організовувати роботу класів-куренів</w:t>
      </w:r>
      <w:r>
        <w:rPr>
          <w:rFonts w:ascii="Arial" w:hAnsi="Arial" w:cs="Arial"/>
          <w:lang w:val="uk-UA"/>
        </w:rPr>
        <w:t xml:space="preserve"> та Ш</w:t>
      </w:r>
      <w:r w:rsidRPr="00AB0F39">
        <w:rPr>
          <w:rFonts w:ascii="Arial" w:hAnsi="Arial" w:cs="Arial"/>
          <w:lang w:val="uk-UA"/>
        </w:rPr>
        <w:t>коли-Січі козацько-лицарського виховання (</w:t>
      </w:r>
      <w:proofErr w:type="spellStart"/>
      <w:r w:rsidRPr="00AB0F39">
        <w:rPr>
          <w:rFonts w:ascii="Arial" w:hAnsi="Arial" w:cs="Arial"/>
          <w:lang w:val="uk-UA"/>
        </w:rPr>
        <w:t>Адамівської</w:t>
      </w:r>
      <w:proofErr w:type="spellEnd"/>
      <w:r w:rsidRPr="00AB0F39">
        <w:rPr>
          <w:rFonts w:ascii="Arial" w:hAnsi="Arial" w:cs="Arial"/>
          <w:lang w:val="uk-UA"/>
        </w:rPr>
        <w:t xml:space="preserve"> та </w:t>
      </w:r>
      <w:proofErr w:type="spellStart"/>
      <w:r w:rsidRPr="00AB0F39">
        <w:rPr>
          <w:rFonts w:ascii="Arial" w:hAnsi="Arial" w:cs="Arial"/>
          <w:lang w:val="uk-UA"/>
        </w:rPr>
        <w:t>Бритівської</w:t>
      </w:r>
      <w:proofErr w:type="spellEnd"/>
      <w:r>
        <w:rPr>
          <w:rFonts w:ascii="Arial" w:hAnsi="Arial" w:cs="Arial"/>
          <w:lang w:val="uk-UA"/>
        </w:rPr>
        <w:t>, Білгород-</w:t>
      </w:r>
      <w:proofErr w:type="spellStart"/>
      <w:r>
        <w:rPr>
          <w:rFonts w:ascii="Arial" w:hAnsi="Arial" w:cs="Arial"/>
          <w:lang w:val="uk-UA"/>
        </w:rPr>
        <w:t>Дністровщина</w:t>
      </w:r>
      <w:proofErr w:type="spellEnd"/>
      <w:r w:rsidRPr="00AB0F39">
        <w:rPr>
          <w:rFonts w:ascii="Arial" w:hAnsi="Arial" w:cs="Arial"/>
          <w:lang w:val="uk-UA"/>
        </w:rPr>
        <w:t>).</w:t>
      </w:r>
      <w:r w:rsidRPr="00AB0F39">
        <w:rPr>
          <w:rStyle w:val="ae"/>
          <w:rFonts w:ascii="Arial" w:hAnsi="Arial" w:cs="Arial"/>
          <w:lang w:val="uk-UA"/>
        </w:rPr>
        <w:footnoteReference w:id="1"/>
      </w:r>
      <w:r w:rsidRPr="00AB0F39">
        <w:rPr>
          <w:rFonts w:ascii="Arial" w:hAnsi="Arial" w:cs="Arial"/>
          <w:lang w:val="uk-UA"/>
        </w:rPr>
        <w:t xml:space="preserve"> </w:t>
      </w:r>
      <w:r w:rsidRPr="006800AD">
        <w:rPr>
          <w:rFonts w:ascii="Arial" w:hAnsi="Arial" w:cs="Arial"/>
          <w:shd w:val="clear" w:color="auto" w:fill="FEFEFE"/>
          <w:lang w:val="uk-UA"/>
        </w:rPr>
        <w:t>Стрижнем роботи школи було національно-патріотичне виховання (на період АТО – із перевагою його військово-патріотичної складової), що відбувалося у багатьох напрямках розвитку здібностей учнів – лідерських, інтелектуальних, художніх, музичних, до наукової праці, літературних, артистичних, технічних, військово-спортивних й мало слугувати фундаментом для побудови сучасної моделі школи та процесу вихованн</w:t>
      </w:r>
      <w:r>
        <w:rPr>
          <w:rFonts w:ascii="Arial" w:hAnsi="Arial" w:cs="Arial"/>
          <w:shd w:val="clear" w:color="auto" w:fill="FEFEFE"/>
          <w:lang w:val="uk-UA"/>
        </w:rPr>
        <w:t>я патріота-громадянина</w:t>
      </w:r>
      <w:r w:rsidRPr="006800AD">
        <w:rPr>
          <w:rFonts w:ascii="Arial" w:hAnsi="Arial" w:cs="Arial"/>
          <w:shd w:val="clear" w:color="auto" w:fill="FEFEFE"/>
          <w:lang w:val="uk-UA"/>
        </w:rPr>
        <w:t xml:space="preserve">. </w:t>
      </w:r>
    </w:p>
    <w:p w:rsidR="0041469F" w:rsidRDefault="0041469F" w:rsidP="0041469F">
      <w:pPr>
        <w:ind w:firstLine="708"/>
        <w:jc w:val="both"/>
        <w:rPr>
          <w:rFonts w:ascii="Arial" w:hAnsi="Arial" w:cs="Arial"/>
          <w:lang w:val="uk-UA"/>
        </w:rPr>
      </w:pPr>
      <w:r w:rsidRPr="00AB0F39">
        <w:rPr>
          <w:rFonts w:ascii="Arial" w:hAnsi="Arial" w:cs="Arial"/>
          <w:shd w:val="clear" w:color="auto" w:fill="FEFEFE"/>
          <w:lang w:val="uk-UA"/>
        </w:rPr>
        <w:t>Цілісність виховного процесу ми намагались реалізувати шляхом комплексного підходу, що забезпечувало єдність цілей, завдань, змісту, методів і форм виховання. Враховували ми й особливості напрямів виховання: розумового, патріотичного (на да</w:t>
      </w:r>
      <w:r>
        <w:rPr>
          <w:rFonts w:ascii="Arial" w:hAnsi="Arial" w:cs="Arial"/>
          <w:shd w:val="clear" w:color="auto" w:fill="FEFEFE"/>
          <w:lang w:val="uk-UA"/>
        </w:rPr>
        <w:t xml:space="preserve">ному етапі розвитку </w:t>
      </w:r>
      <w:r w:rsidRPr="00AB0F39">
        <w:rPr>
          <w:rFonts w:ascii="Arial" w:hAnsi="Arial" w:cs="Arial"/>
          <w:shd w:val="clear" w:color="auto" w:fill="FEFEFE"/>
          <w:lang w:val="uk-UA"/>
        </w:rPr>
        <w:t xml:space="preserve">шкільної виховної системи – військово-патріотичного), морального, правового, трудового, екологічного, художньо-естетичного, фізичного, статевого. Для забезпечення військово-патріотичного напрямку виховання (як пріоритетного в умовах гібридної війни) була розроблена концепція (й здійснювались практичні кроки її реалізації) створення </w:t>
      </w:r>
      <w:r w:rsidRPr="00AB0F39">
        <w:rPr>
          <w:rFonts w:ascii="Arial" w:hAnsi="Arial" w:cs="Arial"/>
          <w:b/>
          <w:shd w:val="clear" w:color="auto" w:fill="FEFEFE"/>
          <w:lang w:val="uk-UA"/>
        </w:rPr>
        <w:t xml:space="preserve">класів-куренів джур та </w:t>
      </w:r>
      <w:proofErr w:type="spellStart"/>
      <w:r w:rsidRPr="00AB0F39">
        <w:rPr>
          <w:rFonts w:ascii="Arial" w:hAnsi="Arial" w:cs="Arial"/>
          <w:b/>
          <w:shd w:val="clear" w:color="auto" w:fill="FEFEFE"/>
          <w:lang w:val="uk-UA"/>
        </w:rPr>
        <w:t>дан</w:t>
      </w:r>
      <w:proofErr w:type="spellEnd"/>
      <w:r w:rsidRPr="00AB0F39">
        <w:rPr>
          <w:rFonts w:ascii="Arial" w:hAnsi="Arial" w:cs="Arial"/>
          <w:shd w:val="clear" w:color="auto" w:fill="FEFEFE"/>
          <w:lang w:val="uk-UA"/>
        </w:rPr>
        <w:t xml:space="preserve"> (до речі, МОН рекомендувало створення лише </w:t>
      </w:r>
      <w:r w:rsidRPr="00AB0F39">
        <w:rPr>
          <w:rFonts w:ascii="Arial" w:hAnsi="Arial" w:cs="Arial"/>
          <w:b/>
          <w:shd w:val="clear" w:color="auto" w:fill="FEFEFE"/>
          <w:lang w:val="uk-UA"/>
        </w:rPr>
        <w:t xml:space="preserve">позакласної </w:t>
      </w:r>
      <w:r w:rsidRPr="00AB0F39">
        <w:rPr>
          <w:rFonts w:ascii="Arial" w:hAnsi="Arial" w:cs="Arial"/>
          <w:shd w:val="clear" w:color="auto" w:fill="FEFEFE"/>
          <w:lang w:val="uk-UA"/>
        </w:rPr>
        <w:t xml:space="preserve">форми цього напрямку – роїв-чот-сотень-куренів). Наша концепція класів-куренів була апробована ще в 1990-х роках в </w:t>
      </w:r>
      <w:proofErr w:type="spellStart"/>
      <w:r w:rsidR="00F75C52">
        <w:rPr>
          <w:rFonts w:ascii="Arial" w:hAnsi="Arial" w:cs="Arial"/>
          <w:shd w:val="clear" w:color="auto" w:fill="FEFEFE"/>
          <w:lang w:val="uk-UA"/>
        </w:rPr>
        <w:t>Долинівській</w:t>
      </w:r>
      <w:proofErr w:type="spellEnd"/>
      <w:r w:rsidR="00F75C52">
        <w:rPr>
          <w:rFonts w:ascii="Arial" w:hAnsi="Arial" w:cs="Arial"/>
          <w:shd w:val="clear" w:color="auto" w:fill="FEFEFE"/>
          <w:lang w:val="uk-UA"/>
        </w:rPr>
        <w:t>,</w:t>
      </w:r>
      <w:r>
        <w:rPr>
          <w:rFonts w:ascii="Arial" w:hAnsi="Arial" w:cs="Arial"/>
          <w:shd w:val="clear" w:color="auto" w:fill="FEFEFE"/>
          <w:lang w:val="uk-UA"/>
        </w:rPr>
        <w:t xml:space="preserve"> </w:t>
      </w:r>
      <w:proofErr w:type="spellStart"/>
      <w:r>
        <w:rPr>
          <w:rFonts w:ascii="Arial" w:hAnsi="Arial" w:cs="Arial"/>
          <w:shd w:val="clear" w:color="auto" w:fill="FEFEFE"/>
          <w:lang w:val="uk-UA"/>
        </w:rPr>
        <w:t>Адамівській</w:t>
      </w:r>
      <w:proofErr w:type="spellEnd"/>
      <w:r>
        <w:rPr>
          <w:rFonts w:ascii="Arial" w:hAnsi="Arial" w:cs="Arial"/>
          <w:shd w:val="clear" w:color="auto" w:fill="FEFEFE"/>
          <w:lang w:val="uk-UA"/>
        </w:rPr>
        <w:t xml:space="preserve"> </w:t>
      </w:r>
      <w:r w:rsidR="00F75C52">
        <w:rPr>
          <w:rFonts w:ascii="Arial" w:hAnsi="Arial" w:cs="Arial"/>
          <w:shd w:val="clear" w:color="auto" w:fill="FEFEFE"/>
          <w:lang w:val="uk-UA"/>
        </w:rPr>
        <w:t xml:space="preserve">та </w:t>
      </w:r>
      <w:proofErr w:type="spellStart"/>
      <w:r w:rsidR="00F75C52">
        <w:rPr>
          <w:rFonts w:ascii="Arial" w:hAnsi="Arial" w:cs="Arial"/>
          <w:shd w:val="clear" w:color="auto" w:fill="FEFEFE"/>
          <w:lang w:val="uk-UA"/>
        </w:rPr>
        <w:t>Салганській</w:t>
      </w:r>
      <w:proofErr w:type="spellEnd"/>
      <w:r w:rsidR="00F75C52">
        <w:rPr>
          <w:rFonts w:ascii="Arial" w:hAnsi="Arial" w:cs="Arial"/>
          <w:shd w:val="clear" w:color="auto" w:fill="FEFEFE"/>
          <w:lang w:val="uk-UA"/>
        </w:rPr>
        <w:t xml:space="preserve"> </w:t>
      </w:r>
      <w:r>
        <w:rPr>
          <w:rFonts w:ascii="Arial" w:hAnsi="Arial" w:cs="Arial"/>
          <w:shd w:val="clear" w:color="auto" w:fill="FEFEFE"/>
          <w:lang w:val="uk-UA"/>
        </w:rPr>
        <w:t>школах</w:t>
      </w:r>
      <w:r w:rsidRPr="00AB0F39">
        <w:rPr>
          <w:rFonts w:ascii="Arial" w:hAnsi="Arial" w:cs="Arial"/>
          <w:shd w:val="clear" w:color="auto" w:fill="FEFEFE"/>
          <w:lang w:val="uk-UA"/>
        </w:rPr>
        <w:t xml:space="preserve"> козацько-лицарського виховання</w:t>
      </w:r>
      <w:r>
        <w:rPr>
          <w:rFonts w:ascii="Arial" w:hAnsi="Arial" w:cs="Arial"/>
          <w:shd w:val="clear" w:color="auto" w:fill="FEFEFE"/>
          <w:lang w:val="uk-UA"/>
        </w:rPr>
        <w:t xml:space="preserve"> (Школа-Січ)</w:t>
      </w:r>
      <w:r w:rsidRPr="00AB0F39">
        <w:rPr>
          <w:rFonts w:ascii="Arial" w:hAnsi="Arial" w:cs="Arial"/>
          <w:shd w:val="clear" w:color="auto" w:fill="FEFEFE"/>
          <w:lang w:val="uk-UA"/>
        </w:rPr>
        <w:t xml:space="preserve"> й показала дієздатність та високу ефективність.</w:t>
      </w:r>
      <w:r w:rsidR="00D80F5C">
        <w:rPr>
          <w:rFonts w:ascii="Arial" w:hAnsi="Arial" w:cs="Arial"/>
          <w:lang w:val="uk-UA"/>
        </w:rPr>
        <w:tab/>
      </w:r>
      <w:r w:rsidR="00D80F5C">
        <w:rPr>
          <w:rFonts w:ascii="Arial" w:hAnsi="Arial" w:cs="Arial"/>
          <w:lang w:val="uk-UA"/>
        </w:rPr>
        <w:tab/>
      </w:r>
      <w:r w:rsidR="00D80F5C">
        <w:rPr>
          <w:rFonts w:ascii="Arial" w:hAnsi="Arial" w:cs="Arial"/>
          <w:lang w:val="uk-UA"/>
        </w:rPr>
        <w:tab/>
      </w:r>
      <w:r w:rsidR="00D80F5C">
        <w:rPr>
          <w:rFonts w:ascii="Arial" w:hAnsi="Arial" w:cs="Arial"/>
          <w:lang w:val="uk-UA"/>
        </w:rPr>
        <w:tab/>
      </w:r>
      <w:bookmarkStart w:id="0" w:name="_GoBack"/>
      <w:bookmarkEnd w:id="0"/>
    </w:p>
    <w:p w:rsidR="0041469F" w:rsidRPr="000A0082" w:rsidRDefault="0041469F" w:rsidP="0041469F">
      <w:pPr>
        <w:ind w:firstLine="708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</w:t>
      </w:r>
      <w:r>
        <w:rPr>
          <w:rFonts w:ascii="Arial" w:hAnsi="Arial" w:cs="Arial"/>
          <w:lang w:val="uk-UA"/>
        </w:rPr>
        <w:tab/>
      </w:r>
      <w:r w:rsidRPr="00AB0F39">
        <w:rPr>
          <w:rFonts w:ascii="Arial" w:hAnsi="Arial" w:cs="Arial"/>
          <w:lang w:val="uk-UA"/>
        </w:rPr>
        <w:t>Редактор.</w:t>
      </w:r>
    </w:p>
    <w:p w:rsidR="0041469F" w:rsidRPr="0076794C" w:rsidRDefault="0041469F" w:rsidP="0041469F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0A0082">
        <w:rPr>
          <w:rFonts w:ascii="Arial" w:hAnsi="Arial" w:cs="Arial"/>
          <w:sz w:val="20"/>
          <w:szCs w:val="20"/>
          <w:lang w:val="uk-U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uk-UA"/>
        </w:rPr>
        <w:t>_____________________________</w:t>
      </w:r>
    </w:p>
    <w:p w:rsidR="0041469F" w:rsidRPr="0076794C" w:rsidRDefault="0041469F" w:rsidP="0041469F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Наклад 500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екз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. Передрук та поширювання схвалюється</w:t>
      </w:r>
      <w:r w:rsidRPr="0076794C">
        <w:rPr>
          <w:rFonts w:ascii="Arial" w:hAnsi="Arial" w:cs="Arial"/>
          <w:b/>
          <w:sz w:val="20"/>
          <w:szCs w:val="20"/>
          <w:lang w:val="uk-UA"/>
        </w:rPr>
        <w:t xml:space="preserve">. Редактор Тимофєєв В.Я.  </w:t>
      </w:r>
    </w:p>
    <w:p w:rsidR="0041469F" w:rsidRPr="0076794C" w:rsidRDefault="0041469F" w:rsidP="0041469F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76794C">
        <w:rPr>
          <w:rFonts w:ascii="Arial" w:hAnsi="Arial" w:cs="Arial"/>
          <w:b/>
          <w:sz w:val="20"/>
          <w:szCs w:val="20"/>
          <w:lang w:val="uk-UA"/>
        </w:rPr>
        <w:t xml:space="preserve">м. Білгород-Дністровський Одеської області. </w:t>
      </w:r>
      <w:proofErr w:type="spellStart"/>
      <w:r w:rsidRPr="0076794C">
        <w:rPr>
          <w:rFonts w:ascii="Arial" w:hAnsi="Arial" w:cs="Arial"/>
          <w:b/>
          <w:sz w:val="20"/>
          <w:szCs w:val="20"/>
          <w:lang w:val="uk-UA"/>
        </w:rPr>
        <w:t>Тел</w:t>
      </w:r>
      <w:proofErr w:type="spellEnd"/>
      <w:r w:rsidRPr="0076794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proofErr w:type="spellStart"/>
      <w:r w:rsidRPr="0076794C">
        <w:rPr>
          <w:rFonts w:ascii="Arial" w:hAnsi="Arial" w:cs="Arial"/>
          <w:b/>
          <w:sz w:val="20"/>
          <w:szCs w:val="20"/>
          <w:lang w:val="uk-UA"/>
        </w:rPr>
        <w:t>моб</w:t>
      </w:r>
      <w:proofErr w:type="spellEnd"/>
      <w:r w:rsidRPr="0076794C">
        <w:rPr>
          <w:rFonts w:ascii="Arial" w:hAnsi="Arial" w:cs="Arial"/>
          <w:b/>
          <w:sz w:val="20"/>
          <w:szCs w:val="20"/>
          <w:lang w:val="uk-UA"/>
        </w:rPr>
        <w:t>. 8</w:t>
      </w:r>
      <w:r w:rsidRPr="009E6235">
        <w:rPr>
          <w:rFonts w:ascii="Arial" w:hAnsi="Arial" w:cs="Arial"/>
          <w:b/>
          <w:sz w:val="20"/>
          <w:szCs w:val="20"/>
          <w:lang w:val="en-US"/>
        </w:rPr>
        <w:t>-</w:t>
      </w:r>
      <w:r w:rsidRPr="0076794C">
        <w:rPr>
          <w:rFonts w:ascii="Arial" w:hAnsi="Arial" w:cs="Arial"/>
          <w:b/>
          <w:sz w:val="20"/>
          <w:szCs w:val="20"/>
          <w:lang w:val="uk-UA"/>
        </w:rPr>
        <w:t>0</w:t>
      </w:r>
      <w:r w:rsidRPr="009E6235">
        <w:rPr>
          <w:rFonts w:ascii="Arial" w:hAnsi="Arial" w:cs="Arial"/>
          <w:b/>
          <w:sz w:val="20"/>
          <w:szCs w:val="20"/>
          <w:lang w:val="en-US"/>
        </w:rPr>
        <w:t>9</w:t>
      </w:r>
      <w:r w:rsidRPr="0076794C">
        <w:rPr>
          <w:rFonts w:ascii="Arial" w:hAnsi="Arial" w:cs="Arial"/>
          <w:b/>
          <w:sz w:val="20"/>
          <w:szCs w:val="20"/>
          <w:lang w:val="uk-UA"/>
        </w:rPr>
        <w:t>7</w:t>
      </w:r>
      <w:r w:rsidRPr="009E6235">
        <w:rPr>
          <w:rFonts w:ascii="Arial" w:hAnsi="Arial" w:cs="Arial"/>
          <w:b/>
          <w:sz w:val="20"/>
          <w:szCs w:val="20"/>
          <w:lang w:val="en-US"/>
        </w:rPr>
        <w:t>-</w:t>
      </w:r>
      <w:r w:rsidRPr="0076794C">
        <w:rPr>
          <w:rFonts w:ascii="Arial" w:hAnsi="Arial" w:cs="Arial"/>
          <w:b/>
          <w:sz w:val="20"/>
          <w:szCs w:val="20"/>
          <w:lang w:val="uk-UA"/>
        </w:rPr>
        <w:t>466</w:t>
      </w:r>
      <w:r w:rsidRPr="009E6235">
        <w:rPr>
          <w:rFonts w:ascii="Arial" w:hAnsi="Arial" w:cs="Arial"/>
          <w:b/>
          <w:sz w:val="20"/>
          <w:szCs w:val="20"/>
          <w:lang w:val="en-US"/>
        </w:rPr>
        <w:t>-</w:t>
      </w:r>
      <w:r>
        <w:rPr>
          <w:rFonts w:ascii="Arial" w:hAnsi="Arial" w:cs="Arial"/>
          <w:b/>
          <w:sz w:val="20"/>
          <w:szCs w:val="20"/>
          <w:lang w:val="uk-UA"/>
        </w:rPr>
        <w:t>7</w:t>
      </w:r>
      <w:r w:rsidRPr="0076794C">
        <w:rPr>
          <w:rFonts w:ascii="Arial" w:hAnsi="Arial" w:cs="Arial"/>
          <w:b/>
          <w:sz w:val="20"/>
          <w:szCs w:val="20"/>
          <w:lang w:val="uk-UA"/>
        </w:rPr>
        <w:t xml:space="preserve">174, </w:t>
      </w:r>
    </w:p>
    <w:p w:rsidR="00663308" w:rsidRPr="00956864" w:rsidRDefault="0041469F" w:rsidP="0041469F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E1241">
        <w:rPr>
          <w:rFonts w:ascii="Arial" w:hAnsi="Arial" w:cs="Arial"/>
          <w:b/>
          <w:sz w:val="20"/>
          <w:szCs w:val="20"/>
          <w:lang w:val="en-US"/>
        </w:rPr>
        <w:t>E</w:t>
      </w:r>
      <w:r w:rsidRPr="007E1241">
        <w:rPr>
          <w:rFonts w:ascii="Arial" w:hAnsi="Arial" w:cs="Arial"/>
          <w:b/>
          <w:sz w:val="20"/>
          <w:szCs w:val="20"/>
          <w:lang w:val="uk-UA"/>
        </w:rPr>
        <w:t>-</w:t>
      </w:r>
      <w:r w:rsidRPr="007E1241">
        <w:rPr>
          <w:rFonts w:ascii="Arial" w:hAnsi="Arial" w:cs="Arial"/>
          <w:b/>
          <w:sz w:val="20"/>
          <w:szCs w:val="20"/>
          <w:lang w:val="en-US"/>
        </w:rPr>
        <w:t>mail</w:t>
      </w:r>
      <w:r w:rsidRPr="007E1241">
        <w:rPr>
          <w:rFonts w:ascii="Arial" w:hAnsi="Arial" w:cs="Arial"/>
          <w:b/>
          <w:sz w:val="20"/>
          <w:szCs w:val="20"/>
          <w:lang w:val="uk-UA"/>
        </w:rPr>
        <w:t>:</w:t>
      </w:r>
      <w:proofErr w:type="spellStart"/>
      <w:r w:rsidRPr="007E1241">
        <w:rPr>
          <w:rFonts w:ascii="Arial" w:hAnsi="Arial" w:cs="Arial"/>
          <w:b/>
          <w:sz w:val="20"/>
          <w:szCs w:val="20"/>
          <w:lang w:val="en-US"/>
        </w:rPr>
        <w:t>Generalotaman</w:t>
      </w:r>
      <w:proofErr w:type="spellEnd"/>
      <w:r w:rsidRPr="007E1241">
        <w:rPr>
          <w:rFonts w:ascii="Arial" w:hAnsi="Arial" w:cs="Arial"/>
          <w:b/>
          <w:sz w:val="20"/>
          <w:szCs w:val="20"/>
          <w:lang w:val="uk-UA"/>
        </w:rPr>
        <w:t>@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ukr</w:t>
      </w:r>
      <w:proofErr w:type="spellEnd"/>
      <w:r w:rsidRPr="007E1241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net</w:t>
      </w:r>
      <w:r w:rsidRPr="007E1241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hyperlink r:id="rId9" w:tgtFrame="_blank" w:history="1">
        <w:r w:rsidRPr="00956864">
          <w:rPr>
            <w:rStyle w:val="ad"/>
            <w:rFonts w:ascii="Arial" w:hAnsi="Arial" w:cs="Arial"/>
            <w:b/>
            <w:color w:val="auto"/>
            <w:sz w:val="20"/>
            <w:szCs w:val="20"/>
            <w:shd w:val="clear" w:color="auto" w:fill="FFFFFF"/>
            <w:lang w:val="en-US"/>
          </w:rPr>
          <w:t>ru.calameo.com/accounts/5446895</w:t>
        </w:r>
      </w:hyperlink>
    </w:p>
    <w:sectPr w:rsidR="00663308" w:rsidRPr="00956864" w:rsidSect="00FE6513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97" w:rsidRDefault="00A21D97" w:rsidP="001C40BC">
      <w:r>
        <w:separator/>
      </w:r>
    </w:p>
  </w:endnote>
  <w:endnote w:type="continuationSeparator" w:id="0">
    <w:p w:rsidR="00A21D97" w:rsidRDefault="00A21D97" w:rsidP="001C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BC" w:rsidRDefault="001C40B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F5C">
      <w:rPr>
        <w:noProof/>
      </w:rPr>
      <w:t>4</w:t>
    </w:r>
    <w:r>
      <w:fldChar w:fldCharType="end"/>
    </w:r>
  </w:p>
  <w:p w:rsidR="001C40BC" w:rsidRDefault="001C4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97" w:rsidRDefault="00A21D97" w:rsidP="001C40BC">
      <w:r>
        <w:separator/>
      </w:r>
    </w:p>
  </w:footnote>
  <w:footnote w:type="continuationSeparator" w:id="0">
    <w:p w:rsidR="00A21D97" w:rsidRDefault="00A21D97" w:rsidP="001C40BC">
      <w:r>
        <w:continuationSeparator/>
      </w:r>
    </w:p>
  </w:footnote>
  <w:footnote w:id="1">
    <w:p w:rsidR="0041469F" w:rsidRDefault="0041469F" w:rsidP="0041469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8200C">
        <w:rPr>
          <w:rStyle w:val="ae"/>
          <w:rFonts w:ascii="Arial" w:hAnsi="Arial" w:cs="Arial"/>
        </w:rPr>
        <w:footnoteRef/>
      </w:r>
      <w:r w:rsidRPr="0048200C">
        <w:rPr>
          <w:rFonts w:ascii="Arial" w:hAnsi="Arial" w:cs="Arial"/>
        </w:rPr>
        <w:t xml:space="preserve"> </w:t>
      </w:r>
      <w:r w:rsidRPr="00F43CBE">
        <w:rPr>
          <w:rFonts w:ascii="Arial" w:hAnsi="Arial" w:cs="Arial"/>
          <w:sz w:val="20"/>
          <w:szCs w:val="20"/>
          <w:lang w:val="uk-UA"/>
        </w:rPr>
        <w:t xml:space="preserve">Тимофєєв В.Я. </w:t>
      </w:r>
      <w:proofErr w:type="spellStart"/>
      <w:r w:rsidRPr="00F43CBE">
        <w:rPr>
          <w:rFonts w:ascii="Arial" w:hAnsi="Arial" w:cs="Arial"/>
          <w:sz w:val="20"/>
          <w:szCs w:val="20"/>
          <w:lang w:val="uk-UA"/>
        </w:rPr>
        <w:t>Адамівська</w:t>
      </w:r>
      <w:proofErr w:type="spellEnd"/>
      <w:r w:rsidRPr="00F43CBE">
        <w:rPr>
          <w:rFonts w:ascii="Arial" w:hAnsi="Arial" w:cs="Arial"/>
          <w:sz w:val="20"/>
          <w:szCs w:val="20"/>
          <w:lang w:val="uk-UA"/>
        </w:rPr>
        <w:t xml:space="preserve"> Січ – школа козацько-лицарського виховання. Білгород-Дністровський: СП </w:t>
      </w:r>
      <w:proofErr w:type="spellStart"/>
      <w:r w:rsidRPr="00F43CBE">
        <w:rPr>
          <w:rFonts w:ascii="Arial" w:hAnsi="Arial" w:cs="Arial"/>
          <w:sz w:val="20"/>
          <w:szCs w:val="20"/>
          <w:lang w:val="uk-UA"/>
        </w:rPr>
        <w:t>Петрекс</w:t>
      </w:r>
      <w:proofErr w:type="spellEnd"/>
      <w:r w:rsidRPr="00F43CBE">
        <w:rPr>
          <w:rFonts w:ascii="Arial" w:hAnsi="Arial" w:cs="Arial"/>
          <w:sz w:val="20"/>
          <w:szCs w:val="20"/>
          <w:lang w:val="uk-UA"/>
        </w:rPr>
        <w:t>. 2004.  - 108 с. // Дніпропетровськ: Середняк Т.К. 2013. – 112 с.</w:t>
      </w:r>
    </w:p>
    <w:p w:rsidR="0041469F" w:rsidRPr="00F43CBE" w:rsidRDefault="0041469F" w:rsidP="0041469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43CBE">
        <w:rPr>
          <w:rFonts w:ascii="Arial" w:hAnsi="Arial" w:cs="Arial"/>
          <w:sz w:val="20"/>
          <w:szCs w:val="20"/>
          <w:lang w:val="uk-UA"/>
        </w:rPr>
        <w:t>Тимофєєв В.Я. Дитячий та юнацький козацький рух. Білгород-Дністровський: Отаман. 2009. - 176 с.</w:t>
      </w:r>
    </w:p>
    <w:p w:rsidR="0041469F" w:rsidRPr="00543DBA" w:rsidRDefault="0041469F" w:rsidP="0041469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43CBE">
        <w:rPr>
          <w:rFonts w:ascii="Arial" w:hAnsi="Arial" w:cs="Arial"/>
          <w:sz w:val="20"/>
          <w:szCs w:val="20"/>
          <w:lang w:val="uk-UA"/>
        </w:rPr>
        <w:t>Тимофєєв В.Я. Джура. Виховання козака-лицаря. Дніпро: Середняк Т.К. 2020. – 248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25"/>
    <w:multiLevelType w:val="multilevel"/>
    <w:tmpl w:val="1314440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A54F8"/>
    <w:multiLevelType w:val="multilevel"/>
    <w:tmpl w:val="0DF2507C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86645"/>
    <w:multiLevelType w:val="multilevel"/>
    <w:tmpl w:val="7786C4F2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00297"/>
    <w:multiLevelType w:val="multilevel"/>
    <w:tmpl w:val="23A0F9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75F01"/>
    <w:multiLevelType w:val="multilevel"/>
    <w:tmpl w:val="F0966CD2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F7169"/>
    <w:multiLevelType w:val="multilevel"/>
    <w:tmpl w:val="4D60B608"/>
    <w:lvl w:ilvl="0">
      <w:start w:val="4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D2A56"/>
    <w:multiLevelType w:val="hybridMultilevel"/>
    <w:tmpl w:val="6B8C66A2"/>
    <w:lvl w:ilvl="0" w:tplc="BF6AC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43511F"/>
    <w:multiLevelType w:val="multilevel"/>
    <w:tmpl w:val="AD4CB46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F1493"/>
    <w:multiLevelType w:val="multilevel"/>
    <w:tmpl w:val="F2C4F396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982159"/>
    <w:multiLevelType w:val="hybridMultilevel"/>
    <w:tmpl w:val="0E8A10BA"/>
    <w:lvl w:ilvl="0" w:tplc="75B64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3F1AD2"/>
    <w:multiLevelType w:val="multilevel"/>
    <w:tmpl w:val="1CD2F92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701A5"/>
    <w:multiLevelType w:val="multilevel"/>
    <w:tmpl w:val="7ED660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F0C41"/>
    <w:multiLevelType w:val="multilevel"/>
    <w:tmpl w:val="A40E56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423E5F"/>
    <w:multiLevelType w:val="multilevel"/>
    <w:tmpl w:val="0E8C56B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970F0E"/>
    <w:multiLevelType w:val="multilevel"/>
    <w:tmpl w:val="983CAA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6531A6"/>
    <w:multiLevelType w:val="multilevel"/>
    <w:tmpl w:val="B3428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C31D45"/>
    <w:multiLevelType w:val="multilevel"/>
    <w:tmpl w:val="1758CE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6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B7"/>
    <w:rsid w:val="00023F95"/>
    <w:rsid w:val="00031C0E"/>
    <w:rsid w:val="0005434A"/>
    <w:rsid w:val="00077543"/>
    <w:rsid w:val="000E6FF1"/>
    <w:rsid w:val="001B0403"/>
    <w:rsid w:val="001B0DB8"/>
    <w:rsid w:val="001C40BC"/>
    <w:rsid w:val="001D59FE"/>
    <w:rsid w:val="00230CEE"/>
    <w:rsid w:val="0024279A"/>
    <w:rsid w:val="00255D61"/>
    <w:rsid w:val="002848E1"/>
    <w:rsid w:val="002B05BE"/>
    <w:rsid w:val="002D4A35"/>
    <w:rsid w:val="00305933"/>
    <w:rsid w:val="003A6F8C"/>
    <w:rsid w:val="003A7CB4"/>
    <w:rsid w:val="003C1D6A"/>
    <w:rsid w:val="0041469F"/>
    <w:rsid w:val="00414A17"/>
    <w:rsid w:val="00432F3B"/>
    <w:rsid w:val="00455EF5"/>
    <w:rsid w:val="004A48C7"/>
    <w:rsid w:val="004F0E45"/>
    <w:rsid w:val="004F7322"/>
    <w:rsid w:val="005202C4"/>
    <w:rsid w:val="005221B0"/>
    <w:rsid w:val="00523DC2"/>
    <w:rsid w:val="005319F3"/>
    <w:rsid w:val="00543299"/>
    <w:rsid w:val="00577B26"/>
    <w:rsid w:val="005C18B6"/>
    <w:rsid w:val="005C7CED"/>
    <w:rsid w:val="005E58DE"/>
    <w:rsid w:val="005F2E34"/>
    <w:rsid w:val="005F7394"/>
    <w:rsid w:val="00600D39"/>
    <w:rsid w:val="006032C6"/>
    <w:rsid w:val="00621B7D"/>
    <w:rsid w:val="00663308"/>
    <w:rsid w:val="00663E4F"/>
    <w:rsid w:val="00694EBA"/>
    <w:rsid w:val="006B3DBC"/>
    <w:rsid w:val="006E1E64"/>
    <w:rsid w:val="006F053D"/>
    <w:rsid w:val="006F60F1"/>
    <w:rsid w:val="00710735"/>
    <w:rsid w:val="00723DC5"/>
    <w:rsid w:val="007408ED"/>
    <w:rsid w:val="00762152"/>
    <w:rsid w:val="007906F5"/>
    <w:rsid w:val="007A046D"/>
    <w:rsid w:val="007A1586"/>
    <w:rsid w:val="007D15A6"/>
    <w:rsid w:val="007D7B10"/>
    <w:rsid w:val="007E022C"/>
    <w:rsid w:val="007E76BE"/>
    <w:rsid w:val="0080128E"/>
    <w:rsid w:val="008241BE"/>
    <w:rsid w:val="00855A07"/>
    <w:rsid w:val="008A2D9B"/>
    <w:rsid w:val="009068B7"/>
    <w:rsid w:val="00934376"/>
    <w:rsid w:val="009543C7"/>
    <w:rsid w:val="00955F61"/>
    <w:rsid w:val="00956864"/>
    <w:rsid w:val="009611CB"/>
    <w:rsid w:val="00973A4A"/>
    <w:rsid w:val="00974D39"/>
    <w:rsid w:val="00976E61"/>
    <w:rsid w:val="00A21D97"/>
    <w:rsid w:val="00A43EC6"/>
    <w:rsid w:val="00A635A2"/>
    <w:rsid w:val="00AA6AC5"/>
    <w:rsid w:val="00AC2A87"/>
    <w:rsid w:val="00AE6116"/>
    <w:rsid w:val="00B03B3E"/>
    <w:rsid w:val="00B06F4D"/>
    <w:rsid w:val="00B20D3E"/>
    <w:rsid w:val="00B47735"/>
    <w:rsid w:val="00B71EF9"/>
    <w:rsid w:val="00B77436"/>
    <w:rsid w:val="00BA7192"/>
    <w:rsid w:val="00BE52E9"/>
    <w:rsid w:val="00BF2AB0"/>
    <w:rsid w:val="00D1446A"/>
    <w:rsid w:val="00D32B44"/>
    <w:rsid w:val="00D7258C"/>
    <w:rsid w:val="00D763AC"/>
    <w:rsid w:val="00D80F5C"/>
    <w:rsid w:val="00D97D61"/>
    <w:rsid w:val="00DA4FEB"/>
    <w:rsid w:val="00E06B30"/>
    <w:rsid w:val="00E50AE5"/>
    <w:rsid w:val="00E86E78"/>
    <w:rsid w:val="00EC03C9"/>
    <w:rsid w:val="00EC4C68"/>
    <w:rsid w:val="00EF1C94"/>
    <w:rsid w:val="00F310B6"/>
    <w:rsid w:val="00F50405"/>
    <w:rsid w:val="00F52E26"/>
    <w:rsid w:val="00F742BC"/>
    <w:rsid w:val="00F75C52"/>
    <w:rsid w:val="00F83AED"/>
    <w:rsid w:val="00FD1D68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9533C"/>
  <w15:chartTrackingRefBased/>
  <w15:docId w15:val="{CF4F007E-5801-4451-A94B-8C3A0BB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40BC"/>
    <w:rPr>
      <w:sz w:val="24"/>
      <w:szCs w:val="24"/>
    </w:rPr>
  </w:style>
  <w:style w:type="paragraph" w:styleId="a5">
    <w:name w:val="footer"/>
    <w:basedOn w:val="a"/>
    <w:link w:val="a6"/>
    <w:uiPriority w:val="99"/>
    <w:rsid w:val="001C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40BC"/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974D39"/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74D39"/>
    <w:rPr>
      <w:b/>
      <w:bCs/>
      <w:sz w:val="52"/>
      <w:szCs w:val="52"/>
    </w:rPr>
  </w:style>
  <w:style w:type="paragraph" w:customStyle="1" w:styleId="1">
    <w:name w:val="Основной текст1"/>
    <w:basedOn w:val="a"/>
    <w:link w:val="a7"/>
    <w:rsid w:val="00974D39"/>
    <w:pPr>
      <w:widowControl w:val="0"/>
      <w:spacing w:after="180"/>
      <w:jc w:val="center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974D39"/>
    <w:pPr>
      <w:widowControl w:val="0"/>
      <w:spacing w:after="6160" w:line="314" w:lineRule="auto"/>
      <w:ind w:firstLine="820"/>
    </w:pPr>
    <w:rPr>
      <w:b/>
      <w:bCs/>
      <w:sz w:val="52"/>
      <w:szCs w:val="52"/>
    </w:rPr>
  </w:style>
  <w:style w:type="character" w:customStyle="1" w:styleId="a8">
    <w:name w:val="Подпись к картинке_"/>
    <w:basedOn w:val="a0"/>
    <w:link w:val="a9"/>
    <w:rsid w:val="00663308"/>
    <w:rPr>
      <w:b/>
      <w:bCs/>
      <w:sz w:val="26"/>
      <w:szCs w:val="26"/>
    </w:rPr>
  </w:style>
  <w:style w:type="paragraph" w:customStyle="1" w:styleId="a9">
    <w:name w:val="Подпись к картинке"/>
    <w:basedOn w:val="a"/>
    <w:link w:val="a8"/>
    <w:rsid w:val="00663308"/>
    <w:pPr>
      <w:widowControl w:val="0"/>
      <w:spacing w:after="70"/>
      <w:ind w:firstLine="180"/>
    </w:pPr>
    <w:rPr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955F61"/>
    <w:pPr>
      <w:ind w:left="720"/>
      <w:contextualSpacing/>
    </w:pPr>
  </w:style>
  <w:style w:type="paragraph" w:styleId="ab">
    <w:name w:val="footnote text"/>
    <w:basedOn w:val="a"/>
    <w:link w:val="ac"/>
    <w:rsid w:val="00FD1D68"/>
    <w:pPr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D1D68"/>
  </w:style>
  <w:style w:type="character" w:styleId="ad">
    <w:name w:val="Hyperlink"/>
    <w:uiPriority w:val="99"/>
    <w:rsid w:val="0041469F"/>
    <w:rPr>
      <w:color w:val="0000FF"/>
      <w:u w:val="single"/>
    </w:rPr>
  </w:style>
  <w:style w:type="character" w:styleId="ae">
    <w:name w:val="footnote reference"/>
    <w:rsid w:val="00414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calameo.com/accounts/5446895?fbclid=IwAR3XFnq8tU1gQsvLqHj-6Yooz3aQR1qUBUMcbsBlp63R11ToQ8xqET8on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46</cp:revision>
  <cp:lastPrinted>2015-08-14T08:53:00Z</cp:lastPrinted>
  <dcterms:created xsi:type="dcterms:W3CDTF">2021-08-22T09:22:00Z</dcterms:created>
  <dcterms:modified xsi:type="dcterms:W3CDTF">2023-02-15T19:43:00Z</dcterms:modified>
</cp:coreProperties>
</file>